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C23" w:rsidRPr="00725BB7" w:rsidRDefault="007D0C23" w:rsidP="007D0C23">
      <w:pPr>
        <w:jc w:val="center"/>
        <w:rPr>
          <w:rFonts w:ascii="Comic Sans MS" w:hAnsi="Comic Sans MS"/>
          <w:sz w:val="24"/>
          <w:szCs w:val="24"/>
        </w:rPr>
      </w:pPr>
      <w:r w:rsidRPr="00725BB7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1026795" cy="828675"/>
            <wp:effectExtent l="19050" t="0" r="190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2199" r="-2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098" cy="831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C23" w:rsidRPr="00BA0245" w:rsidRDefault="007D0C23" w:rsidP="007D0C23">
      <w:pPr>
        <w:ind w:left="2160"/>
        <w:rPr>
          <w:rFonts w:asciiTheme="minorHAnsi" w:hAnsiTheme="minorHAnsi" w:cstheme="minorHAnsi"/>
          <w:b/>
          <w:sz w:val="16"/>
          <w:szCs w:val="16"/>
        </w:rPr>
      </w:pPr>
      <w:r w:rsidRPr="00BA0245">
        <w:rPr>
          <w:rFonts w:asciiTheme="minorHAnsi" w:hAnsiTheme="minorHAnsi" w:cstheme="minorHAnsi"/>
          <w:b/>
          <w:sz w:val="16"/>
          <w:szCs w:val="16"/>
        </w:rPr>
        <w:t xml:space="preserve">                     </w:t>
      </w:r>
      <w:r>
        <w:rPr>
          <w:rFonts w:cstheme="minorHAnsi"/>
          <w:b/>
          <w:sz w:val="16"/>
          <w:szCs w:val="16"/>
        </w:rPr>
        <w:t xml:space="preserve">                   </w:t>
      </w:r>
      <w:r w:rsidRPr="00BA0245">
        <w:rPr>
          <w:rFonts w:asciiTheme="minorHAnsi" w:hAnsiTheme="minorHAnsi" w:cstheme="minorHAnsi"/>
          <w:b/>
          <w:sz w:val="16"/>
          <w:szCs w:val="16"/>
        </w:rPr>
        <w:t>REPUBLIC OF KENYA</w:t>
      </w:r>
    </w:p>
    <w:p w:rsidR="007D0C23" w:rsidRPr="00725BB7" w:rsidRDefault="007D0C23" w:rsidP="007D0C23">
      <w:pPr>
        <w:rPr>
          <w:rFonts w:ascii="Comic Sans MS" w:hAnsi="Comic Sans MS"/>
          <w:b/>
          <w:sz w:val="24"/>
          <w:szCs w:val="24"/>
        </w:rPr>
      </w:pPr>
    </w:p>
    <w:p w:rsidR="009C115B" w:rsidRDefault="00C60AB1">
      <w:pPr>
        <w:rPr>
          <w:rFonts w:ascii="Tahoma" w:hAnsi="Tahoma" w:cs="Tahoma"/>
          <w:b/>
          <w:sz w:val="26"/>
          <w:szCs w:val="26"/>
        </w:rPr>
      </w:pPr>
      <w:bookmarkStart w:id="0" w:name="_GoBack"/>
      <w:bookmarkEnd w:id="0"/>
      <w:r>
        <w:rPr>
          <w:rFonts w:ascii="Tahoma" w:hAnsi="Tahoma" w:cs="Tahoma"/>
          <w:b/>
          <w:sz w:val="26"/>
          <w:szCs w:val="26"/>
        </w:rPr>
        <w:t xml:space="preserve">ANNOUNCEMENT OF </w:t>
      </w:r>
      <w:r w:rsidR="000D2AB0">
        <w:rPr>
          <w:rFonts w:ascii="Tahoma" w:hAnsi="Tahoma" w:cs="Tahoma"/>
          <w:b/>
          <w:sz w:val="26"/>
          <w:szCs w:val="26"/>
        </w:rPr>
        <w:t>DOCTORAL SCHOLARSHIPS IN BRAZIL</w:t>
      </w:r>
    </w:p>
    <w:p w:rsidR="000D2AB0" w:rsidRDefault="000D2AB0" w:rsidP="00F540DB">
      <w:pPr>
        <w:jc w:val="both"/>
        <w:rPr>
          <w:rFonts w:ascii="Tahoma" w:hAnsi="Tahoma" w:cs="Tahoma"/>
          <w:b/>
          <w:sz w:val="26"/>
          <w:szCs w:val="26"/>
        </w:rPr>
      </w:pPr>
    </w:p>
    <w:p w:rsidR="000D2AB0" w:rsidRPr="00F540DB" w:rsidRDefault="000D2AB0" w:rsidP="00F540DB">
      <w:pPr>
        <w:jc w:val="both"/>
        <w:rPr>
          <w:rFonts w:ascii="Tahoma" w:hAnsi="Tahoma" w:cs="Tahoma"/>
          <w:sz w:val="26"/>
          <w:szCs w:val="26"/>
        </w:rPr>
      </w:pPr>
      <w:r w:rsidRPr="00F540DB">
        <w:rPr>
          <w:rFonts w:ascii="Tahoma" w:hAnsi="Tahoma" w:cs="Tahoma"/>
          <w:sz w:val="26"/>
          <w:szCs w:val="26"/>
        </w:rPr>
        <w:t xml:space="preserve">The Embassy of the Federative Republic of Brazil has informed the Ministry that the </w:t>
      </w:r>
      <w:r w:rsidR="00F540DB" w:rsidRPr="00F540DB">
        <w:rPr>
          <w:rFonts w:ascii="Tahoma" w:hAnsi="Tahoma" w:cs="Tahoma"/>
          <w:sz w:val="26"/>
          <w:szCs w:val="26"/>
        </w:rPr>
        <w:t xml:space="preserve">Coordination </w:t>
      </w:r>
      <w:r w:rsidRPr="00F540DB">
        <w:rPr>
          <w:rFonts w:ascii="Tahoma" w:hAnsi="Tahoma" w:cs="Tahoma"/>
          <w:sz w:val="26"/>
          <w:szCs w:val="26"/>
        </w:rPr>
        <w:t xml:space="preserve">of Improvement of Higher Education </w:t>
      </w:r>
      <w:r w:rsidR="00F540DB" w:rsidRPr="00F540DB">
        <w:rPr>
          <w:rFonts w:ascii="Tahoma" w:hAnsi="Tahoma" w:cs="Tahoma"/>
          <w:sz w:val="26"/>
          <w:szCs w:val="26"/>
        </w:rPr>
        <w:t>Personnel</w:t>
      </w:r>
      <w:r w:rsidRPr="00F540DB">
        <w:rPr>
          <w:rFonts w:ascii="Tahoma" w:hAnsi="Tahoma" w:cs="Tahoma"/>
          <w:sz w:val="26"/>
          <w:szCs w:val="26"/>
        </w:rPr>
        <w:t xml:space="preserve"> (CAPES) </w:t>
      </w:r>
      <w:r w:rsidR="00C60AB1">
        <w:rPr>
          <w:rFonts w:ascii="Tahoma" w:hAnsi="Tahoma" w:cs="Tahoma"/>
          <w:sz w:val="26"/>
          <w:szCs w:val="26"/>
        </w:rPr>
        <w:t xml:space="preserve">has </w:t>
      </w:r>
      <w:r w:rsidRPr="00F540DB">
        <w:rPr>
          <w:rFonts w:ascii="Tahoma" w:hAnsi="Tahoma" w:cs="Tahoma"/>
          <w:sz w:val="26"/>
          <w:szCs w:val="26"/>
        </w:rPr>
        <w:t>announced</w:t>
      </w:r>
      <w:r w:rsidR="00C60AB1">
        <w:rPr>
          <w:rFonts w:ascii="Tahoma" w:hAnsi="Tahoma" w:cs="Tahoma"/>
          <w:sz w:val="26"/>
          <w:szCs w:val="26"/>
        </w:rPr>
        <w:t xml:space="preserve"> the</w:t>
      </w:r>
      <w:r w:rsidRPr="00F540DB">
        <w:rPr>
          <w:rFonts w:ascii="Tahoma" w:hAnsi="Tahoma" w:cs="Tahoma"/>
          <w:sz w:val="26"/>
          <w:szCs w:val="26"/>
        </w:rPr>
        <w:t xml:space="preserve"> </w:t>
      </w:r>
      <w:r w:rsidR="00F540DB" w:rsidRPr="00F540DB">
        <w:rPr>
          <w:rFonts w:ascii="Tahoma" w:hAnsi="Tahoma" w:cs="Tahoma"/>
          <w:sz w:val="26"/>
          <w:szCs w:val="26"/>
        </w:rPr>
        <w:t>award of</w:t>
      </w:r>
      <w:r w:rsidRPr="00F540DB">
        <w:rPr>
          <w:rFonts w:ascii="Tahoma" w:hAnsi="Tahoma" w:cs="Tahoma"/>
          <w:sz w:val="26"/>
          <w:szCs w:val="26"/>
        </w:rPr>
        <w:t xml:space="preserve"> </w:t>
      </w:r>
      <w:r w:rsidR="00F540DB" w:rsidRPr="00F540DB">
        <w:rPr>
          <w:rFonts w:ascii="Tahoma" w:hAnsi="Tahoma" w:cs="Tahoma"/>
          <w:sz w:val="26"/>
          <w:szCs w:val="26"/>
        </w:rPr>
        <w:t>Doctoral S</w:t>
      </w:r>
      <w:r w:rsidRPr="00F540DB">
        <w:rPr>
          <w:rFonts w:ascii="Tahoma" w:hAnsi="Tahoma" w:cs="Tahoma"/>
          <w:sz w:val="26"/>
          <w:szCs w:val="26"/>
        </w:rPr>
        <w:t>cholarships under the Post Graduate Student Program (PEC-PG).</w:t>
      </w:r>
    </w:p>
    <w:p w:rsidR="00F540DB" w:rsidRDefault="00F540DB" w:rsidP="00F540DB">
      <w:pPr>
        <w:jc w:val="both"/>
        <w:rPr>
          <w:rFonts w:ascii="Tahoma" w:hAnsi="Tahoma" w:cs="Tahoma"/>
          <w:sz w:val="26"/>
          <w:szCs w:val="26"/>
        </w:rPr>
      </w:pPr>
    </w:p>
    <w:p w:rsidR="000D2AB0" w:rsidRPr="00F540DB" w:rsidRDefault="000D2AB0" w:rsidP="00F540DB">
      <w:pPr>
        <w:jc w:val="both"/>
        <w:rPr>
          <w:rFonts w:ascii="Tahoma" w:hAnsi="Tahoma" w:cs="Tahoma"/>
          <w:sz w:val="26"/>
          <w:szCs w:val="26"/>
        </w:rPr>
      </w:pPr>
      <w:r w:rsidRPr="00F540DB">
        <w:rPr>
          <w:rFonts w:ascii="Tahoma" w:hAnsi="Tahoma" w:cs="Tahoma"/>
          <w:sz w:val="26"/>
          <w:szCs w:val="26"/>
        </w:rPr>
        <w:t xml:space="preserve">Registration will be run from October </w:t>
      </w:r>
      <w:r w:rsidR="00F540DB" w:rsidRPr="00F540DB">
        <w:rPr>
          <w:rFonts w:ascii="Tahoma" w:hAnsi="Tahoma" w:cs="Tahoma"/>
          <w:sz w:val="26"/>
          <w:szCs w:val="26"/>
        </w:rPr>
        <w:t>10</w:t>
      </w:r>
      <w:r w:rsidR="00F540DB" w:rsidRPr="00F540DB">
        <w:rPr>
          <w:rFonts w:ascii="Tahoma" w:hAnsi="Tahoma" w:cs="Tahoma"/>
          <w:sz w:val="26"/>
          <w:szCs w:val="26"/>
          <w:vertAlign w:val="superscript"/>
        </w:rPr>
        <w:t>th</w:t>
      </w:r>
      <w:r w:rsidR="00F540DB" w:rsidRPr="00F540DB">
        <w:rPr>
          <w:rFonts w:ascii="Tahoma" w:hAnsi="Tahoma" w:cs="Tahoma"/>
          <w:sz w:val="26"/>
          <w:szCs w:val="26"/>
        </w:rPr>
        <w:t xml:space="preserve"> to</w:t>
      </w:r>
      <w:r w:rsidRPr="00F540DB">
        <w:rPr>
          <w:rFonts w:ascii="Tahoma" w:hAnsi="Tahoma" w:cs="Tahoma"/>
          <w:sz w:val="26"/>
          <w:szCs w:val="26"/>
        </w:rPr>
        <w:t xml:space="preserve"> November </w:t>
      </w:r>
      <w:r w:rsidR="00F540DB" w:rsidRPr="00F540DB">
        <w:rPr>
          <w:rFonts w:ascii="Tahoma" w:hAnsi="Tahoma" w:cs="Tahoma"/>
          <w:sz w:val="26"/>
          <w:szCs w:val="26"/>
        </w:rPr>
        <w:t>25</w:t>
      </w:r>
      <w:r w:rsidR="00F540DB" w:rsidRPr="00F540DB">
        <w:rPr>
          <w:rFonts w:ascii="Tahoma" w:hAnsi="Tahoma" w:cs="Tahoma"/>
          <w:sz w:val="26"/>
          <w:szCs w:val="26"/>
          <w:vertAlign w:val="superscript"/>
        </w:rPr>
        <w:t>th</w:t>
      </w:r>
      <w:r w:rsidR="00F540DB" w:rsidRPr="00F540DB">
        <w:rPr>
          <w:rFonts w:ascii="Tahoma" w:hAnsi="Tahoma" w:cs="Tahoma"/>
          <w:sz w:val="26"/>
          <w:szCs w:val="26"/>
        </w:rPr>
        <w:t>, 2016</w:t>
      </w:r>
      <w:r w:rsidRPr="00F540DB">
        <w:rPr>
          <w:rFonts w:ascii="Tahoma" w:hAnsi="Tahoma" w:cs="Tahoma"/>
          <w:sz w:val="26"/>
          <w:szCs w:val="26"/>
        </w:rPr>
        <w:t xml:space="preserve"> and will be carried out exclu</w:t>
      </w:r>
      <w:r w:rsidR="00FF5883">
        <w:rPr>
          <w:rFonts w:ascii="Tahoma" w:hAnsi="Tahoma" w:cs="Tahoma"/>
          <w:sz w:val="26"/>
          <w:szCs w:val="26"/>
        </w:rPr>
        <w:t>sively on the following website</w:t>
      </w:r>
      <w:r w:rsidRPr="00F540DB">
        <w:rPr>
          <w:rFonts w:ascii="Tahoma" w:hAnsi="Tahoma" w:cs="Tahoma"/>
          <w:sz w:val="26"/>
          <w:szCs w:val="26"/>
        </w:rPr>
        <w:t>:</w:t>
      </w:r>
    </w:p>
    <w:p w:rsidR="000D2AB0" w:rsidRPr="00F540DB" w:rsidRDefault="000D2AB0">
      <w:pPr>
        <w:rPr>
          <w:rFonts w:ascii="Tahoma" w:hAnsi="Tahoma" w:cs="Tahoma"/>
          <w:sz w:val="26"/>
          <w:szCs w:val="26"/>
        </w:rPr>
      </w:pPr>
    </w:p>
    <w:p w:rsidR="00C60AB1" w:rsidRPr="00FF5883" w:rsidRDefault="000D2AB0">
      <w:pPr>
        <w:rPr>
          <w:rFonts w:ascii="Tahoma" w:hAnsi="Tahoma" w:cs="Tahoma"/>
          <w:b/>
          <w:sz w:val="26"/>
          <w:szCs w:val="26"/>
        </w:rPr>
      </w:pPr>
      <w:r w:rsidRPr="00FF5883">
        <w:rPr>
          <w:rFonts w:ascii="Tahoma" w:hAnsi="Tahoma" w:cs="Tahoma"/>
          <w:b/>
          <w:sz w:val="26"/>
          <w:szCs w:val="26"/>
        </w:rPr>
        <w:tab/>
        <w:t>http//inscricao.capes.gov.br/individual&gt;</w:t>
      </w:r>
    </w:p>
    <w:p w:rsidR="00F540DB" w:rsidRPr="00F540DB" w:rsidRDefault="00F540DB">
      <w:pPr>
        <w:rPr>
          <w:rFonts w:ascii="Tahoma" w:hAnsi="Tahoma" w:cs="Tahoma"/>
          <w:sz w:val="26"/>
          <w:szCs w:val="26"/>
        </w:rPr>
      </w:pPr>
    </w:p>
    <w:p w:rsidR="00F540DB" w:rsidRPr="00F540DB" w:rsidRDefault="00F540DB" w:rsidP="00F540DB">
      <w:pPr>
        <w:jc w:val="both"/>
        <w:rPr>
          <w:rFonts w:ascii="Tahoma" w:hAnsi="Tahoma" w:cs="Tahoma"/>
          <w:sz w:val="26"/>
          <w:szCs w:val="26"/>
        </w:rPr>
      </w:pPr>
      <w:r w:rsidRPr="00F540DB">
        <w:rPr>
          <w:rFonts w:ascii="Tahoma" w:hAnsi="Tahoma" w:cs="Tahoma"/>
          <w:sz w:val="26"/>
          <w:szCs w:val="26"/>
        </w:rPr>
        <w:t>A full copy of the notice is available on the following website:</w:t>
      </w:r>
    </w:p>
    <w:p w:rsidR="00F540DB" w:rsidRPr="00F540DB" w:rsidRDefault="00F540DB">
      <w:pPr>
        <w:rPr>
          <w:rFonts w:ascii="Tahoma" w:hAnsi="Tahoma" w:cs="Tahoma"/>
          <w:sz w:val="26"/>
          <w:szCs w:val="26"/>
        </w:rPr>
      </w:pPr>
    </w:p>
    <w:p w:rsidR="00F540DB" w:rsidRPr="00FF5883" w:rsidRDefault="00F540DB">
      <w:pPr>
        <w:rPr>
          <w:rFonts w:ascii="Tahoma" w:hAnsi="Tahoma" w:cs="Tahoma"/>
          <w:b/>
          <w:color w:val="000000" w:themeColor="text1"/>
          <w:sz w:val="26"/>
          <w:szCs w:val="26"/>
        </w:rPr>
      </w:pPr>
      <w:r w:rsidRPr="00F540DB">
        <w:rPr>
          <w:rFonts w:ascii="Tahoma" w:hAnsi="Tahoma" w:cs="Tahoma"/>
          <w:sz w:val="26"/>
          <w:szCs w:val="26"/>
        </w:rPr>
        <w:tab/>
      </w:r>
      <w:hyperlink r:id="rId7" w:history="1">
        <w:r w:rsidR="00C60AB1" w:rsidRPr="00FF5883">
          <w:rPr>
            <w:rStyle w:val="Hyperlink"/>
            <w:rFonts w:ascii="Tahoma" w:hAnsi="Tahoma" w:cs="Tahoma"/>
            <w:b/>
            <w:color w:val="000000" w:themeColor="text1"/>
            <w:sz w:val="26"/>
            <w:szCs w:val="26"/>
            <w:u w:val="none"/>
          </w:rPr>
          <w:t>http://www.dce.mre.gov.br/PEC/PECPG.php</w:t>
        </w:r>
      </w:hyperlink>
      <w:r w:rsidRPr="00FF5883">
        <w:rPr>
          <w:rFonts w:ascii="Tahoma" w:hAnsi="Tahoma" w:cs="Tahoma"/>
          <w:b/>
          <w:color w:val="000000" w:themeColor="text1"/>
          <w:sz w:val="26"/>
          <w:szCs w:val="26"/>
        </w:rPr>
        <w:t>&gt;</w:t>
      </w:r>
    </w:p>
    <w:p w:rsidR="00C60AB1" w:rsidRPr="00FF5883" w:rsidRDefault="00C60AB1">
      <w:pPr>
        <w:rPr>
          <w:rFonts w:ascii="Tahoma" w:hAnsi="Tahoma" w:cs="Tahoma"/>
          <w:b/>
          <w:color w:val="000000" w:themeColor="text1"/>
          <w:sz w:val="26"/>
          <w:szCs w:val="26"/>
        </w:rPr>
      </w:pPr>
    </w:p>
    <w:p w:rsidR="00C60AB1" w:rsidRPr="00F540DB" w:rsidRDefault="00C60AB1">
      <w:pPr>
        <w:rPr>
          <w:b/>
        </w:rPr>
      </w:pPr>
    </w:p>
    <w:sectPr w:rsidR="00C60AB1" w:rsidRPr="00F540DB" w:rsidSect="003736C0">
      <w:footerReference w:type="default" r:id="rId8"/>
      <w:pgSz w:w="12240" w:h="15840"/>
      <w:pgMar w:top="1890" w:right="1440" w:bottom="36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72B" w:rsidRDefault="00C9772B">
      <w:r>
        <w:separator/>
      </w:r>
    </w:p>
  </w:endnote>
  <w:endnote w:type="continuationSeparator" w:id="0">
    <w:p w:rsidR="00C9772B" w:rsidRDefault="00C9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C3" w:rsidRDefault="00C9772B">
    <w:pPr>
      <w:pStyle w:val="Footer"/>
      <w:jc w:val="center"/>
    </w:pPr>
  </w:p>
  <w:p w:rsidR="005309C3" w:rsidRDefault="00C977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72B" w:rsidRDefault="00C9772B">
      <w:r>
        <w:separator/>
      </w:r>
    </w:p>
  </w:footnote>
  <w:footnote w:type="continuationSeparator" w:id="0">
    <w:p w:rsidR="00C9772B" w:rsidRDefault="00C97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23"/>
    <w:rsid w:val="000C77FC"/>
    <w:rsid w:val="000D2AB0"/>
    <w:rsid w:val="003D39AC"/>
    <w:rsid w:val="007D0C23"/>
    <w:rsid w:val="009C115B"/>
    <w:rsid w:val="00AD1DE5"/>
    <w:rsid w:val="00C60AB1"/>
    <w:rsid w:val="00C9772B"/>
    <w:rsid w:val="00D84D27"/>
    <w:rsid w:val="00F540DB"/>
    <w:rsid w:val="00FF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D21F5C-95E1-43C6-BE2A-D69978F9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0C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C2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D0C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C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C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dce.mre.gov.br/PEC/PECPG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Mr Odeka</cp:lastModifiedBy>
  <cp:revision>2</cp:revision>
  <dcterms:created xsi:type="dcterms:W3CDTF">2016-11-05T16:44:00Z</dcterms:created>
  <dcterms:modified xsi:type="dcterms:W3CDTF">2016-11-05T16:44:00Z</dcterms:modified>
</cp:coreProperties>
</file>