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09A" w:rsidRPr="00A86D76" w:rsidRDefault="00B3109A" w:rsidP="00B3109A">
      <w:pPr>
        <w:tabs>
          <w:tab w:val="left" w:pos="4170"/>
        </w:tabs>
        <w:spacing w:line="360" w:lineRule="auto"/>
        <w:jc w:val="both"/>
        <w:rPr>
          <w:rFonts w:ascii="Footlight MT Light" w:hAnsi="Footlight MT Light"/>
          <w:b/>
          <w:sz w:val="24"/>
          <w:szCs w:val="24"/>
        </w:rPr>
      </w:pPr>
      <w:r w:rsidRPr="00A86D76">
        <w:rPr>
          <w:rFonts w:ascii="Footlight MT Light" w:hAnsi="Footlight MT Light"/>
          <w:b/>
          <w:sz w:val="24"/>
          <w:szCs w:val="24"/>
        </w:rPr>
        <w:tab/>
      </w:r>
    </w:p>
    <w:p w:rsidR="00DB5825" w:rsidRPr="00211FD0" w:rsidRDefault="00DB5825" w:rsidP="00DB5825">
      <w:pPr>
        <w:spacing w:after="0" w:line="240" w:lineRule="auto"/>
        <w:jc w:val="center"/>
        <w:rPr>
          <w:rFonts w:ascii="Footlight MT Light" w:hAnsi="Footlight MT Light" w:cs="Andalus"/>
          <w:b/>
          <w:noProof/>
          <w:sz w:val="16"/>
          <w:szCs w:val="16"/>
        </w:rPr>
      </w:pPr>
      <w:bookmarkStart w:id="0" w:name="_GoBack"/>
      <w:bookmarkEnd w:id="0"/>
      <w:r w:rsidRPr="00211FD0">
        <w:rPr>
          <w:rFonts w:ascii="Footlight MT Light" w:hAnsi="Footlight MT Light" w:cs="Andalus"/>
          <w:b/>
          <w:noProof/>
          <w:sz w:val="16"/>
          <w:szCs w:val="16"/>
        </w:rPr>
        <w:t>REPUBLIC OF KENYA</w:t>
      </w:r>
    </w:p>
    <w:p w:rsidR="00DB5825" w:rsidRPr="00211FD0" w:rsidRDefault="00DB5825" w:rsidP="00DB5825">
      <w:pPr>
        <w:spacing w:after="0" w:line="240" w:lineRule="auto"/>
        <w:jc w:val="center"/>
        <w:rPr>
          <w:rFonts w:ascii="Footlight MT Light" w:hAnsi="Footlight MT Light" w:cs="Andalus"/>
          <w:b/>
          <w:noProof/>
          <w:sz w:val="16"/>
          <w:szCs w:val="16"/>
        </w:rPr>
      </w:pPr>
    </w:p>
    <w:p w:rsidR="00DB5825" w:rsidRDefault="00DB5825" w:rsidP="00DB5825">
      <w:pPr>
        <w:spacing w:after="0" w:line="240" w:lineRule="auto"/>
        <w:jc w:val="center"/>
        <w:rPr>
          <w:rFonts w:ascii="Footlight MT Light" w:hAnsi="Footlight MT Light" w:cs="Andalus"/>
          <w:b/>
          <w:sz w:val="28"/>
          <w:szCs w:val="28"/>
        </w:rPr>
      </w:pPr>
      <w:r w:rsidRPr="00211FD0">
        <w:rPr>
          <w:rFonts w:ascii="Footlight MT Light" w:hAnsi="Footlight MT Light" w:cs="Andalus"/>
          <w:b/>
          <w:sz w:val="28"/>
          <w:szCs w:val="28"/>
        </w:rPr>
        <w:t>MINISTRY OF EDUCATION</w:t>
      </w:r>
    </w:p>
    <w:p w:rsidR="00DB5825" w:rsidRPr="00211FD0" w:rsidRDefault="00DB5825" w:rsidP="00DB5825">
      <w:pPr>
        <w:spacing w:after="0" w:line="240" w:lineRule="auto"/>
        <w:jc w:val="center"/>
        <w:rPr>
          <w:rFonts w:ascii="Footlight MT Light" w:hAnsi="Footlight MT Light" w:cs="Andalus"/>
          <w:b/>
          <w:sz w:val="28"/>
          <w:szCs w:val="28"/>
        </w:rPr>
      </w:pPr>
    </w:p>
    <w:p w:rsidR="00DB5825" w:rsidRDefault="00DB5825" w:rsidP="00DB5825">
      <w:pPr>
        <w:spacing w:after="0" w:line="240" w:lineRule="auto"/>
        <w:ind w:left="540" w:hanging="540"/>
        <w:jc w:val="center"/>
        <w:rPr>
          <w:rFonts w:ascii="Footlight MT Light" w:hAnsi="Footlight MT Light" w:cs="Arial"/>
          <w:b/>
          <w:sz w:val="26"/>
          <w:szCs w:val="26"/>
          <w:lang w:val="en-GB"/>
        </w:rPr>
      </w:pPr>
      <w:r>
        <w:rPr>
          <w:rFonts w:ascii="Footlight MT Light" w:hAnsi="Footlight MT Light" w:cs="Arial"/>
          <w:b/>
          <w:sz w:val="26"/>
          <w:szCs w:val="26"/>
          <w:lang w:val="en-GB"/>
        </w:rPr>
        <w:t>ANNOUNCEMENT</w:t>
      </w:r>
    </w:p>
    <w:p w:rsidR="00DB5825" w:rsidRDefault="00DB5825" w:rsidP="00DB5825">
      <w:pPr>
        <w:spacing w:after="0" w:line="240" w:lineRule="auto"/>
        <w:ind w:left="540" w:hanging="540"/>
        <w:jc w:val="center"/>
        <w:rPr>
          <w:rFonts w:ascii="Footlight MT Light" w:hAnsi="Footlight MT Light" w:cs="Arial"/>
          <w:b/>
          <w:sz w:val="26"/>
          <w:szCs w:val="26"/>
          <w:lang w:val="en-GB"/>
        </w:rPr>
      </w:pPr>
    </w:p>
    <w:p w:rsidR="00DB5825" w:rsidRDefault="00DB5825" w:rsidP="00DB5825">
      <w:pPr>
        <w:spacing w:after="0" w:line="240" w:lineRule="auto"/>
        <w:ind w:left="540" w:hanging="540"/>
        <w:jc w:val="center"/>
        <w:rPr>
          <w:rFonts w:ascii="Footlight MT Light" w:hAnsi="Footlight MT Light" w:cs="Arial"/>
          <w:b/>
          <w:sz w:val="26"/>
          <w:szCs w:val="26"/>
          <w:lang w:val="en-GB"/>
        </w:rPr>
      </w:pPr>
      <w:r>
        <w:rPr>
          <w:rFonts w:ascii="Footlight MT Light" w:hAnsi="Footlight MT Light" w:cs="Arial"/>
          <w:b/>
          <w:sz w:val="26"/>
          <w:szCs w:val="26"/>
          <w:lang w:val="en-GB"/>
        </w:rPr>
        <w:t>GOVERNMENT OF BRUNEI DARUSSAL</w:t>
      </w:r>
      <w:r w:rsidR="00D95102">
        <w:rPr>
          <w:rFonts w:ascii="Footlight MT Light" w:hAnsi="Footlight MT Light" w:cs="Arial"/>
          <w:b/>
          <w:sz w:val="26"/>
          <w:szCs w:val="26"/>
          <w:lang w:val="en-GB"/>
        </w:rPr>
        <w:t>A</w:t>
      </w:r>
      <w:r>
        <w:rPr>
          <w:rFonts w:ascii="Footlight MT Light" w:hAnsi="Footlight MT Light" w:cs="Arial"/>
          <w:b/>
          <w:sz w:val="26"/>
          <w:szCs w:val="26"/>
          <w:lang w:val="en-GB"/>
        </w:rPr>
        <w:t>M SCHOLARSHIPS-2017/2018</w:t>
      </w:r>
    </w:p>
    <w:p w:rsidR="00DB5825" w:rsidRDefault="00DB5825" w:rsidP="00DB5825">
      <w:pPr>
        <w:spacing w:after="0" w:line="240" w:lineRule="auto"/>
        <w:ind w:left="540" w:hanging="540"/>
        <w:jc w:val="center"/>
        <w:rPr>
          <w:rFonts w:ascii="Footlight MT Light" w:hAnsi="Footlight MT Light" w:cs="Arial"/>
          <w:b/>
          <w:sz w:val="26"/>
          <w:szCs w:val="26"/>
          <w:lang w:val="en-GB"/>
        </w:rPr>
      </w:pPr>
    </w:p>
    <w:p w:rsidR="002D7D8C" w:rsidRDefault="00DB5825" w:rsidP="002D7D8C">
      <w:p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 xml:space="preserve">The </w:t>
      </w:r>
      <w:r w:rsidR="00D95102">
        <w:rPr>
          <w:rFonts w:ascii="Footlight MT Light" w:hAnsi="Footlight MT Light" w:cs="Arial"/>
          <w:sz w:val="26"/>
          <w:szCs w:val="26"/>
          <w:lang w:val="en-GB"/>
        </w:rPr>
        <w:t>Ministry</w:t>
      </w:r>
      <w:r>
        <w:rPr>
          <w:rFonts w:ascii="Footlight MT Light" w:hAnsi="Footlight MT Light" w:cs="Arial"/>
          <w:sz w:val="26"/>
          <w:szCs w:val="26"/>
          <w:lang w:val="en-GB"/>
        </w:rPr>
        <w:t xml:space="preserve"> of Foreign Affairs and </w:t>
      </w:r>
      <w:r w:rsidR="002D7D8C">
        <w:rPr>
          <w:rFonts w:ascii="Footlight MT Light" w:hAnsi="Footlight MT Light" w:cs="Arial"/>
          <w:sz w:val="26"/>
          <w:szCs w:val="26"/>
          <w:lang w:val="en-GB"/>
        </w:rPr>
        <w:t>Trade of Brunei Darussalam has invited foreign students to apply for the above mentioned scholarships in the following areas</w:t>
      </w:r>
      <w:r w:rsidR="00D95102">
        <w:rPr>
          <w:rFonts w:ascii="Footlight MT Light" w:hAnsi="Footlight MT Light" w:cs="Arial"/>
          <w:sz w:val="26"/>
          <w:szCs w:val="26"/>
          <w:lang w:val="en-GB"/>
        </w:rPr>
        <w:t>/levels</w:t>
      </w:r>
      <w:r w:rsidR="002D7D8C">
        <w:rPr>
          <w:rFonts w:ascii="Footlight MT Light" w:hAnsi="Footlight MT Light" w:cs="Arial"/>
          <w:sz w:val="26"/>
          <w:szCs w:val="26"/>
          <w:lang w:val="en-GB"/>
        </w:rPr>
        <w:t xml:space="preserve"> of study:</w:t>
      </w:r>
    </w:p>
    <w:p w:rsidR="002D7D8C" w:rsidRDefault="002D7D8C" w:rsidP="002D7D8C">
      <w:p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</w:p>
    <w:p w:rsidR="002D7D8C" w:rsidRDefault="002D7D8C" w:rsidP="00831A2C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PhD</w:t>
      </w:r>
    </w:p>
    <w:p w:rsidR="002D7D8C" w:rsidRDefault="002D7D8C" w:rsidP="00831A2C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Masters</w:t>
      </w:r>
    </w:p>
    <w:p w:rsidR="002D7D8C" w:rsidRDefault="002D7D8C" w:rsidP="00831A2C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Bachelor of Arts</w:t>
      </w:r>
    </w:p>
    <w:p w:rsidR="002D7D8C" w:rsidRDefault="002D7D8C" w:rsidP="00831A2C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Bachelor of Science</w:t>
      </w:r>
    </w:p>
    <w:p w:rsidR="002D7D8C" w:rsidRDefault="002D7D8C" w:rsidP="00831A2C">
      <w:pPr>
        <w:pStyle w:val="ListParagraph"/>
        <w:numPr>
          <w:ilvl w:val="0"/>
          <w:numId w:val="3"/>
        </w:num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Diploma Courses</w:t>
      </w:r>
    </w:p>
    <w:p w:rsidR="002D7D8C" w:rsidRDefault="002D7D8C" w:rsidP="002D7D8C">
      <w:p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</w:p>
    <w:p w:rsidR="002D7D8C" w:rsidRDefault="002D7D8C" w:rsidP="002D7D8C">
      <w:p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The scholarships are tenable from one of the following institutions of higher learning:</w:t>
      </w:r>
    </w:p>
    <w:p w:rsidR="002D7D8C" w:rsidRDefault="002D7D8C" w:rsidP="002D7D8C">
      <w:pPr>
        <w:pStyle w:val="ListParagraph"/>
        <w:numPr>
          <w:ilvl w:val="0"/>
          <w:numId w:val="2"/>
        </w:num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Universit</w:t>
      </w:r>
      <w:r w:rsidR="00D95102">
        <w:rPr>
          <w:rFonts w:ascii="Footlight MT Light" w:hAnsi="Footlight MT Light" w:cs="Arial"/>
          <w:sz w:val="26"/>
          <w:szCs w:val="26"/>
          <w:lang w:val="en-GB"/>
        </w:rPr>
        <w:t>i</w:t>
      </w:r>
      <w:r>
        <w:rPr>
          <w:rFonts w:ascii="Footlight MT Light" w:hAnsi="Footlight MT Light" w:cs="Arial"/>
          <w:sz w:val="26"/>
          <w:szCs w:val="26"/>
          <w:lang w:val="en-GB"/>
        </w:rPr>
        <w:t xml:space="preserve"> Brunei Darussal</w:t>
      </w:r>
      <w:r w:rsidR="00D95102">
        <w:rPr>
          <w:rFonts w:ascii="Footlight MT Light" w:hAnsi="Footlight MT Light" w:cs="Arial"/>
          <w:sz w:val="26"/>
          <w:szCs w:val="26"/>
          <w:lang w:val="en-GB"/>
        </w:rPr>
        <w:t>a</w:t>
      </w:r>
      <w:r>
        <w:rPr>
          <w:rFonts w:ascii="Footlight MT Light" w:hAnsi="Footlight MT Light" w:cs="Arial"/>
          <w:sz w:val="26"/>
          <w:szCs w:val="26"/>
          <w:lang w:val="en-GB"/>
        </w:rPr>
        <w:t>m(UBD)</w:t>
      </w:r>
    </w:p>
    <w:p w:rsidR="002D7D8C" w:rsidRDefault="002D7D8C" w:rsidP="002D7D8C">
      <w:pPr>
        <w:pStyle w:val="ListParagraph"/>
        <w:numPr>
          <w:ilvl w:val="0"/>
          <w:numId w:val="2"/>
        </w:num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Universit</w:t>
      </w:r>
      <w:r w:rsidR="00D95102">
        <w:rPr>
          <w:rFonts w:ascii="Footlight MT Light" w:hAnsi="Footlight MT Light" w:cs="Arial"/>
          <w:sz w:val="26"/>
          <w:szCs w:val="26"/>
          <w:lang w:val="en-GB"/>
        </w:rPr>
        <w:t>i</w:t>
      </w:r>
      <w:r>
        <w:rPr>
          <w:rFonts w:ascii="Footlight MT Light" w:hAnsi="Footlight MT Light" w:cs="Arial"/>
          <w:sz w:val="26"/>
          <w:szCs w:val="26"/>
          <w:lang w:val="en-GB"/>
        </w:rPr>
        <w:t xml:space="preserve"> Islam Sultan Sharif Ali</w:t>
      </w:r>
      <w:r w:rsidR="00F90938">
        <w:rPr>
          <w:rFonts w:ascii="Footlight MT Light" w:hAnsi="Footlight MT Light" w:cs="Arial"/>
          <w:sz w:val="26"/>
          <w:szCs w:val="26"/>
          <w:lang w:val="en-GB"/>
        </w:rPr>
        <w:t>(UNISSA)</w:t>
      </w:r>
    </w:p>
    <w:p w:rsidR="00F90938" w:rsidRDefault="00F90938" w:rsidP="002D7D8C">
      <w:pPr>
        <w:pStyle w:val="ListParagraph"/>
        <w:numPr>
          <w:ilvl w:val="0"/>
          <w:numId w:val="2"/>
        </w:num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Universiti Teknologi Brunei(UTB)</w:t>
      </w:r>
    </w:p>
    <w:p w:rsidR="00F90938" w:rsidRDefault="00F90938" w:rsidP="002D7D8C">
      <w:pPr>
        <w:pStyle w:val="ListParagraph"/>
        <w:numPr>
          <w:ilvl w:val="0"/>
          <w:numId w:val="2"/>
        </w:num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Poloteknik Brunei(PB)</w:t>
      </w:r>
    </w:p>
    <w:p w:rsidR="00F90938" w:rsidRDefault="00F90938" w:rsidP="00F90938">
      <w:p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</w:p>
    <w:p w:rsidR="00F90938" w:rsidRDefault="00F90938" w:rsidP="00F90938">
      <w:p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 xml:space="preserve">Application forms and any further information can be obtained from the following website: </w:t>
      </w:r>
      <w:hyperlink r:id="rId5" w:history="1">
        <w:r w:rsidR="00D95102" w:rsidRPr="0066572E">
          <w:rPr>
            <w:rStyle w:val="Hyperlink"/>
            <w:rFonts w:ascii="Footlight MT Light" w:hAnsi="Footlight MT Light" w:cs="Arial"/>
            <w:sz w:val="26"/>
            <w:szCs w:val="26"/>
            <w:lang w:val="en-GB"/>
          </w:rPr>
          <w:t>www.mofat.gov.bn/Pages/BDScholarship.aspx</w:t>
        </w:r>
      </w:hyperlink>
      <w:r>
        <w:rPr>
          <w:rFonts w:ascii="Footlight MT Light" w:hAnsi="Footlight MT Light" w:cs="Arial"/>
          <w:sz w:val="26"/>
          <w:szCs w:val="26"/>
          <w:lang w:val="en-GB"/>
        </w:rPr>
        <w:t xml:space="preserve">. </w:t>
      </w:r>
      <w:r w:rsidR="00D95102">
        <w:rPr>
          <w:rFonts w:ascii="Footlight MT Light" w:hAnsi="Footlight MT Light" w:cs="Arial"/>
          <w:sz w:val="26"/>
          <w:szCs w:val="26"/>
          <w:lang w:val="en-GB"/>
        </w:rPr>
        <w:t>E</w:t>
      </w:r>
      <w:r>
        <w:rPr>
          <w:rFonts w:ascii="Footlight MT Light" w:hAnsi="Footlight MT Light" w:cs="Arial"/>
          <w:sz w:val="26"/>
          <w:szCs w:val="26"/>
          <w:lang w:val="en-GB"/>
        </w:rPr>
        <w:t xml:space="preserve">nquiries regarding the scholarship award can be referred to email: </w:t>
      </w:r>
      <w:hyperlink r:id="rId6" w:history="1">
        <w:r w:rsidRPr="0066572E">
          <w:rPr>
            <w:rStyle w:val="Hyperlink"/>
            <w:rFonts w:ascii="Footlight MT Light" w:hAnsi="Footlight MT Light" w:cs="Arial"/>
            <w:sz w:val="26"/>
            <w:szCs w:val="26"/>
            <w:lang w:val="en-GB"/>
          </w:rPr>
          <w:t>scholarship@mfa.gov.bn</w:t>
        </w:r>
      </w:hyperlink>
    </w:p>
    <w:p w:rsidR="00F90938" w:rsidRPr="00F90938" w:rsidRDefault="00D95102" w:rsidP="00F90938">
      <w:p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  <w:r>
        <w:rPr>
          <w:rFonts w:ascii="Footlight MT Light" w:hAnsi="Footlight MT Light" w:cs="Arial"/>
          <w:sz w:val="26"/>
          <w:szCs w:val="26"/>
          <w:lang w:val="en-GB"/>
        </w:rPr>
        <w:t>D</w:t>
      </w:r>
      <w:r w:rsidR="00F90938">
        <w:rPr>
          <w:rFonts w:ascii="Footlight MT Light" w:hAnsi="Footlight MT Light" w:cs="Arial"/>
          <w:sz w:val="26"/>
          <w:szCs w:val="26"/>
          <w:lang w:val="en-GB"/>
        </w:rPr>
        <w:t xml:space="preserve">eadline for submission of application forms is </w:t>
      </w:r>
      <w:r w:rsidR="00F90938" w:rsidRPr="00D95102">
        <w:rPr>
          <w:rFonts w:ascii="Footlight MT Light" w:hAnsi="Footlight MT Light" w:cs="Arial"/>
          <w:b/>
          <w:sz w:val="26"/>
          <w:szCs w:val="26"/>
          <w:lang w:val="en-GB"/>
        </w:rPr>
        <w:t>13</w:t>
      </w:r>
      <w:r w:rsidR="00F90938" w:rsidRPr="00D95102">
        <w:rPr>
          <w:rFonts w:ascii="Footlight MT Light" w:hAnsi="Footlight MT Light" w:cs="Arial"/>
          <w:b/>
          <w:sz w:val="26"/>
          <w:szCs w:val="26"/>
          <w:vertAlign w:val="superscript"/>
          <w:lang w:val="en-GB"/>
        </w:rPr>
        <w:t>th</w:t>
      </w:r>
      <w:r w:rsidR="00F90938" w:rsidRPr="00D95102">
        <w:rPr>
          <w:rFonts w:ascii="Footlight MT Light" w:hAnsi="Footlight MT Light" w:cs="Arial"/>
          <w:b/>
          <w:sz w:val="26"/>
          <w:szCs w:val="26"/>
          <w:lang w:val="en-GB"/>
        </w:rPr>
        <w:t xml:space="preserve"> March, 2017</w:t>
      </w:r>
    </w:p>
    <w:p w:rsidR="002D7D8C" w:rsidRPr="002D7D8C" w:rsidRDefault="002D7D8C" w:rsidP="002D7D8C">
      <w:pPr>
        <w:spacing w:after="0" w:line="240" w:lineRule="auto"/>
        <w:rPr>
          <w:rFonts w:ascii="Footlight MT Light" w:hAnsi="Footlight MT Light" w:cs="Arial"/>
          <w:sz w:val="26"/>
          <w:szCs w:val="26"/>
          <w:lang w:val="en-GB"/>
        </w:rPr>
      </w:pPr>
    </w:p>
    <w:p w:rsidR="00E120B3" w:rsidRDefault="00E120B3" w:rsidP="001D05CB">
      <w:pPr>
        <w:spacing w:after="0" w:line="240" w:lineRule="auto"/>
        <w:jc w:val="both"/>
        <w:rPr>
          <w:rFonts w:ascii="Footlight MT Light" w:hAnsi="Footlight MT Light" w:cs="Arial"/>
          <w:b/>
          <w:sz w:val="26"/>
          <w:szCs w:val="26"/>
          <w:lang w:val="en-GB"/>
        </w:rPr>
      </w:pPr>
    </w:p>
    <w:p w:rsidR="00E120B3" w:rsidRDefault="00E120B3" w:rsidP="001D05CB">
      <w:pPr>
        <w:spacing w:after="0" w:line="240" w:lineRule="auto"/>
        <w:jc w:val="both"/>
        <w:rPr>
          <w:rFonts w:ascii="Footlight MT Light" w:hAnsi="Footlight MT Light" w:cs="Arial"/>
          <w:b/>
          <w:sz w:val="26"/>
          <w:szCs w:val="26"/>
          <w:lang w:val="en-GB"/>
        </w:rPr>
      </w:pPr>
    </w:p>
    <w:p w:rsidR="00E120B3" w:rsidRDefault="00E120B3" w:rsidP="001D05CB">
      <w:pPr>
        <w:spacing w:after="0" w:line="240" w:lineRule="auto"/>
        <w:jc w:val="both"/>
        <w:rPr>
          <w:rFonts w:ascii="Footlight MT Light" w:hAnsi="Footlight MT Light" w:cs="Arial"/>
          <w:b/>
          <w:sz w:val="26"/>
          <w:szCs w:val="26"/>
          <w:lang w:val="en-GB"/>
        </w:rPr>
      </w:pPr>
    </w:p>
    <w:sectPr w:rsidR="00E120B3" w:rsidSect="00DB5825">
      <w:pgSz w:w="12240" w:h="15840"/>
      <w:pgMar w:top="1440" w:right="144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671C0"/>
    <w:multiLevelType w:val="hybridMultilevel"/>
    <w:tmpl w:val="50DE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703826"/>
    <w:multiLevelType w:val="hybridMultilevel"/>
    <w:tmpl w:val="950EABAA"/>
    <w:lvl w:ilvl="0" w:tplc="29C4B7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623E6"/>
    <w:multiLevelType w:val="hybridMultilevel"/>
    <w:tmpl w:val="D388A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9A"/>
    <w:rsid w:val="0017558C"/>
    <w:rsid w:val="001D05CB"/>
    <w:rsid w:val="001E21B3"/>
    <w:rsid w:val="001F4269"/>
    <w:rsid w:val="0025191E"/>
    <w:rsid w:val="002D7D8C"/>
    <w:rsid w:val="00667C4C"/>
    <w:rsid w:val="007122F6"/>
    <w:rsid w:val="00831A2C"/>
    <w:rsid w:val="00921471"/>
    <w:rsid w:val="00A5116C"/>
    <w:rsid w:val="00B16058"/>
    <w:rsid w:val="00B3109A"/>
    <w:rsid w:val="00B51A78"/>
    <w:rsid w:val="00BC68AC"/>
    <w:rsid w:val="00D95102"/>
    <w:rsid w:val="00DB5825"/>
    <w:rsid w:val="00E120B3"/>
    <w:rsid w:val="00EC226E"/>
    <w:rsid w:val="00EE3193"/>
    <w:rsid w:val="00F43035"/>
    <w:rsid w:val="00F9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088006-A23B-4A49-BF6C-CE69D329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0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9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E120B3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E120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D7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larship@mfa.gov.bn" TargetMode="External"/><Relationship Id="rId5" Type="http://schemas.openxmlformats.org/officeDocument/2006/relationships/hyperlink" Target="http://www.mofat.gov.bn/Pages/BDScholarship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Mr Odeka</cp:lastModifiedBy>
  <cp:revision>2</cp:revision>
  <cp:lastPrinted>2017-03-09T11:27:00Z</cp:lastPrinted>
  <dcterms:created xsi:type="dcterms:W3CDTF">2017-03-10T05:13:00Z</dcterms:created>
  <dcterms:modified xsi:type="dcterms:W3CDTF">2017-03-10T05:13:00Z</dcterms:modified>
</cp:coreProperties>
</file>