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65A" w:rsidRPr="007169A4" w:rsidRDefault="00EA665A" w:rsidP="00EA665A">
      <w:pPr>
        <w:spacing w:after="0" w:line="240" w:lineRule="auto"/>
        <w:jc w:val="center"/>
        <w:rPr>
          <w:rFonts w:ascii="Cambria" w:hAnsi="Cambria" w:cs="Arial"/>
          <w:b/>
          <w:noProof/>
          <w:sz w:val="32"/>
          <w:szCs w:val="32"/>
        </w:rPr>
      </w:pPr>
    </w:p>
    <w:p w:rsidR="00D55CC0" w:rsidRDefault="00D55CC0" w:rsidP="00EA665A">
      <w:pPr>
        <w:jc w:val="both"/>
        <w:rPr>
          <w:rFonts w:ascii="Century Gothic" w:hAnsi="Century Gothic"/>
          <w:sz w:val="24"/>
          <w:szCs w:val="24"/>
        </w:rPr>
      </w:pPr>
    </w:p>
    <w:p w:rsidR="00D55CC0" w:rsidRDefault="00D55CC0" w:rsidP="00EA665A">
      <w:pPr>
        <w:jc w:val="both"/>
        <w:rPr>
          <w:rFonts w:ascii="Century Gothic" w:hAnsi="Century Gothic"/>
          <w:sz w:val="24"/>
          <w:szCs w:val="24"/>
        </w:rPr>
      </w:pPr>
    </w:p>
    <w:p w:rsidR="00D55CC0" w:rsidRDefault="00D55CC0" w:rsidP="00EA665A">
      <w:pPr>
        <w:jc w:val="both"/>
        <w:rPr>
          <w:rFonts w:ascii="Century Gothic" w:hAnsi="Century Gothic"/>
          <w:sz w:val="24"/>
          <w:szCs w:val="24"/>
        </w:rPr>
      </w:pPr>
    </w:p>
    <w:p w:rsidR="00D55CC0" w:rsidRDefault="00D55CC0" w:rsidP="00EA665A">
      <w:pPr>
        <w:jc w:val="both"/>
        <w:rPr>
          <w:rFonts w:ascii="Century Gothic" w:hAnsi="Century Gothic"/>
          <w:sz w:val="24"/>
          <w:szCs w:val="24"/>
        </w:rPr>
      </w:pPr>
    </w:p>
    <w:p w:rsidR="00D55CC0" w:rsidRDefault="00D55CC0" w:rsidP="00EA665A">
      <w:pPr>
        <w:jc w:val="both"/>
        <w:rPr>
          <w:rFonts w:ascii="Century Gothic" w:hAnsi="Century Gothic"/>
          <w:sz w:val="24"/>
          <w:szCs w:val="24"/>
        </w:rPr>
      </w:pPr>
    </w:p>
    <w:p w:rsidR="00D55CC0" w:rsidRDefault="00D55CC0" w:rsidP="00EA665A">
      <w:pPr>
        <w:jc w:val="both"/>
        <w:rPr>
          <w:rFonts w:ascii="Century Gothic" w:hAnsi="Century Gothic"/>
          <w:sz w:val="24"/>
          <w:szCs w:val="24"/>
        </w:rPr>
      </w:pPr>
    </w:p>
    <w:p w:rsidR="00D55CC0" w:rsidRPr="00D55CC0" w:rsidRDefault="00D55CC0" w:rsidP="00D55CC0">
      <w:pPr>
        <w:jc w:val="center"/>
        <w:rPr>
          <w:rFonts w:ascii="Century Gothic" w:hAnsi="Century Gothic"/>
          <w:b/>
          <w:sz w:val="32"/>
          <w:szCs w:val="32"/>
        </w:rPr>
      </w:pPr>
      <w:bookmarkStart w:id="0" w:name="_GoBack"/>
      <w:r w:rsidRPr="00D55CC0">
        <w:rPr>
          <w:rFonts w:ascii="Century Gothic" w:hAnsi="Century Gothic"/>
          <w:b/>
          <w:sz w:val="32"/>
          <w:szCs w:val="32"/>
        </w:rPr>
        <w:t>ANNOUNCEMENT</w:t>
      </w:r>
      <w:r w:rsidR="00991D63" w:rsidRPr="00991D63">
        <w:rPr>
          <w:rFonts w:ascii="Century Gothic" w:hAnsi="Century Gothic"/>
          <w:sz w:val="24"/>
          <w:szCs w:val="24"/>
        </w:rPr>
        <w:t xml:space="preserve"> </w:t>
      </w:r>
      <w:r w:rsidR="00991D63">
        <w:rPr>
          <w:rFonts w:ascii="Century Gothic" w:hAnsi="Century Gothic"/>
          <w:sz w:val="24"/>
          <w:szCs w:val="24"/>
        </w:rPr>
        <w:t xml:space="preserve">for Scholarships for </w:t>
      </w:r>
      <w:r w:rsidR="00991D63">
        <w:rPr>
          <w:rFonts w:ascii="Century Gothic" w:hAnsi="Century Gothic"/>
          <w:sz w:val="24"/>
          <w:szCs w:val="24"/>
        </w:rPr>
        <w:t>United Nations Institute for the Advanced Study</w:t>
      </w:r>
      <w:r w:rsidR="00991D63">
        <w:rPr>
          <w:rFonts w:ascii="Century Gothic" w:hAnsi="Century Gothic"/>
          <w:sz w:val="24"/>
          <w:szCs w:val="24"/>
        </w:rPr>
        <w:t xml:space="preserve"> </w:t>
      </w:r>
      <w:r w:rsidR="00991D63">
        <w:rPr>
          <w:rFonts w:ascii="Century Gothic" w:hAnsi="Century Gothic"/>
          <w:sz w:val="24"/>
          <w:szCs w:val="24"/>
        </w:rPr>
        <w:t>(UNU-IAS)</w:t>
      </w:r>
    </w:p>
    <w:bookmarkEnd w:id="0"/>
    <w:p w:rsidR="00EA665A" w:rsidRDefault="00EA665A" w:rsidP="00EA665A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The United Nations </w:t>
      </w:r>
      <w:r w:rsidR="00D55CC0">
        <w:rPr>
          <w:rFonts w:ascii="Century Gothic" w:hAnsi="Century Gothic"/>
          <w:sz w:val="24"/>
          <w:szCs w:val="24"/>
        </w:rPr>
        <w:t>Institute f</w:t>
      </w:r>
      <w:r w:rsidR="00BA4265">
        <w:rPr>
          <w:rFonts w:ascii="Century Gothic" w:hAnsi="Century Gothic"/>
          <w:sz w:val="24"/>
          <w:szCs w:val="24"/>
        </w:rPr>
        <w:t xml:space="preserve">or the Advanced Study of </w:t>
      </w:r>
      <w:r w:rsidR="00D55CC0">
        <w:rPr>
          <w:rFonts w:ascii="Century Gothic" w:hAnsi="Century Gothic"/>
          <w:sz w:val="24"/>
          <w:szCs w:val="24"/>
        </w:rPr>
        <w:t>Sustainability (</w:t>
      </w:r>
      <w:r>
        <w:rPr>
          <w:rFonts w:ascii="Century Gothic" w:hAnsi="Century Gothic"/>
          <w:sz w:val="24"/>
          <w:szCs w:val="24"/>
        </w:rPr>
        <w:t xml:space="preserve">UNU-IAS) is accepting applications for September 2017 admission to its Master of Science in Sustainability </w:t>
      </w:r>
      <w:proofErr w:type="spellStart"/>
      <w:r>
        <w:rPr>
          <w:rFonts w:ascii="Century Gothic" w:hAnsi="Century Gothic"/>
          <w:sz w:val="24"/>
          <w:szCs w:val="24"/>
        </w:rPr>
        <w:t>programme</w:t>
      </w:r>
      <w:proofErr w:type="spellEnd"/>
      <w:r>
        <w:rPr>
          <w:rFonts w:ascii="Century Gothic" w:hAnsi="Century Gothic"/>
          <w:sz w:val="24"/>
          <w:szCs w:val="24"/>
        </w:rPr>
        <w:t xml:space="preserve"> and its PhD in sustainability Science </w:t>
      </w:r>
      <w:proofErr w:type="spellStart"/>
      <w:r>
        <w:rPr>
          <w:rFonts w:ascii="Century Gothic" w:hAnsi="Century Gothic"/>
          <w:sz w:val="24"/>
          <w:szCs w:val="24"/>
        </w:rPr>
        <w:t>programme</w:t>
      </w:r>
      <w:proofErr w:type="spellEnd"/>
      <w:r>
        <w:rPr>
          <w:rFonts w:ascii="Century Gothic" w:hAnsi="Century Gothic"/>
          <w:sz w:val="24"/>
          <w:szCs w:val="24"/>
        </w:rPr>
        <w:t>.  The application deadlines are 28</w:t>
      </w:r>
      <w:r w:rsidRPr="00EA665A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 xml:space="preserve"> February, 2017 for the Master</w:t>
      </w:r>
      <w:r w:rsidR="00BA4265">
        <w:rPr>
          <w:rFonts w:ascii="Century Gothic" w:hAnsi="Century Gothic"/>
          <w:sz w:val="24"/>
          <w:szCs w:val="24"/>
        </w:rPr>
        <w:t xml:space="preserve">’s degree </w:t>
      </w:r>
      <w:proofErr w:type="spellStart"/>
      <w:r w:rsidR="00BA4265">
        <w:rPr>
          <w:rFonts w:ascii="Century Gothic" w:hAnsi="Century Gothic"/>
          <w:sz w:val="24"/>
          <w:szCs w:val="24"/>
        </w:rPr>
        <w:t>programme</w:t>
      </w:r>
      <w:proofErr w:type="spellEnd"/>
      <w:r>
        <w:rPr>
          <w:rFonts w:ascii="Century Gothic" w:hAnsi="Century Gothic"/>
          <w:sz w:val="24"/>
          <w:szCs w:val="24"/>
        </w:rPr>
        <w:t xml:space="preserve"> and 28</w:t>
      </w:r>
      <w:r w:rsidRPr="00EA665A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 xml:space="preserve"> April, 2017 for the Doct</w:t>
      </w:r>
      <w:r w:rsidR="00BA4265">
        <w:rPr>
          <w:rFonts w:ascii="Century Gothic" w:hAnsi="Century Gothic"/>
          <w:sz w:val="24"/>
          <w:szCs w:val="24"/>
        </w:rPr>
        <w:t>o</w:t>
      </w:r>
      <w:r>
        <w:rPr>
          <w:rFonts w:ascii="Century Gothic" w:hAnsi="Century Gothic"/>
          <w:sz w:val="24"/>
          <w:szCs w:val="24"/>
        </w:rPr>
        <w:t xml:space="preserve">ral degree </w:t>
      </w:r>
      <w:proofErr w:type="spellStart"/>
      <w:r>
        <w:rPr>
          <w:rFonts w:ascii="Century Gothic" w:hAnsi="Century Gothic"/>
          <w:sz w:val="24"/>
          <w:szCs w:val="24"/>
        </w:rPr>
        <w:t>programme</w:t>
      </w:r>
      <w:proofErr w:type="spellEnd"/>
      <w:r w:rsidR="00BA4265">
        <w:rPr>
          <w:rFonts w:ascii="Century Gothic" w:hAnsi="Century Gothic"/>
          <w:sz w:val="24"/>
          <w:szCs w:val="24"/>
        </w:rPr>
        <w:t>.</w:t>
      </w:r>
    </w:p>
    <w:p w:rsidR="00EA665A" w:rsidRDefault="00D55CC0" w:rsidP="00EA665A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For more information visit:</w:t>
      </w:r>
    </w:p>
    <w:p w:rsidR="00EA665A" w:rsidRDefault="00EA665A" w:rsidP="00EA665A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Website: </w:t>
      </w:r>
      <w:r w:rsidRPr="00EA665A">
        <w:rPr>
          <w:rFonts w:ascii="Century Gothic" w:hAnsi="Century Gothic"/>
          <w:b/>
          <w:i/>
          <w:sz w:val="24"/>
          <w:szCs w:val="24"/>
          <w:u w:val="single"/>
        </w:rPr>
        <w:t>http:ias.unu.edu/en/admissions/degrees</w:t>
      </w:r>
    </w:p>
    <w:p w:rsidR="00EA665A" w:rsidRPr="001A7ADA" w:rsidRDefault="00EA665A" w:rsidP="00EA665A">
      <w:pPr>
        <w:jc w:val="both"/>
        <w:rPr>
          <w:rFonts w:ascii="Century Gothic" w:hAnsi="Century Gothic"/>
          <w:b/>
          <w:sz w:val="24"/>
          <w:szCs w:val="24"/>
        </w:rPr>
      </w:pPr>
    </w:p>
    <w:p w:rsidR="00EA665A" w:rsidRDefault="00EA665A" w:rsidP="00EA665A">
      <w:pPr>
        <w:jc w:val="both"/>
        <w:rPr>
          <w:rFonts w:ascii="Century Gothic" w:hAnsi="Century Gothic"/>
          <w:b/>
          <w:sz w:val="24"/>
          <w:szCs w:val="24"/>
        </w:rPr>
      </w:pPr>
    </w:p>
    <w:p w:rsidR="00EA665A" w:rsidRPr="001A7ADA" w:rsidRDefault="00EA665A" w:rsidP="00EA665A">
      <w:pPr>
        <w:jc w:val="both"/>
        <w:rPr>
          <w:rFonts w:ascii="Century Gothic" w:hAnsi="Century Gothic"/>
          <w:b/>
          <w:sz w:val="24"/>
          <w:szCs w:val="24"/>
        </w:rPr>
      </w:pPr>
    </w:p>
    <w:p w:rsidR="00EA665A" w:rsidRDefault="00EA665A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D55CC0" w:rsidRPr="001A7ADA" w:rsidRDefault="00D55CC0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EA665A" w:rsidRPr="001A7ADA" w:rsidRDefault="00EA665A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EA665A" w:rsidRPr="001A7ADA" w:rsidRDefault="00EA665A" w:rsidP="00EA665A">
      <w:pPr>
        <w:spacing w:line="240" w:lineRule="auto"/>
        <w:jc w:val="center"/>
        <w:rPr>
          <w:rFonts w:ascii="Century Gothic" w:hAnsi="Century Gothic"/>
          <w:noProof/>
        </w:rPr>
      </w:pPr>
    </w:p>
    <w:p w:rsidR="00EA665A" w:rsidRDefault="00EA665A" w:rsidP="00EA665A">
      <w:pPr>
        <w:spacing w:line="240" w:lineRule="auto"/>
        <w:jc w:val="center"/>
        <w:rPr>
          <w:noProof/>
        </w:rPr>
      </w:pPr>
    </w:p>
    <w:p w:rsidR="00EA665A" w:rsidRDefault="00EA665A" w:rsidP="00EA665A">
      <w:pPr>
        <w:spacing w:line="240" w:lineRule="auto"/>
        <w:jc w:val="center"/>
        <w:rPr>
          <w:noProof/>
        </w:rPr>
      </w:pPr>
    </w:p>
    <w:p w:rsidR="00EA665A" w:rsidRDefault="00EA665A" w:rsidP="00EA665A">
      <w:pPr>
        <w:spacing w:line="240" w:lineRule="auto"/>
        <w:rPr>
          <w:noProof/>
        </w:rPr>
      </w:pPr>
    </w:p>
    <w:p w:rsidR="00EA665A" w:rsidRDefault="00EA665A" w:rsidP="00EA665A">
      <w:pPr>
        <w:spacing w:line="240" w:lineRule="auto"/>
        <w:jc w:val="center"/>
        <w:rPr>
          <w:rFonts w:ascii="Tahoma" w:hAnsi="Tahoma" w:cs="Tahoma"/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1145540" cy="998220"/>
            <wp:effectExtent l="19050" t="0" r="0" b="0"/>
            <wp:docPr id="2" name="Picture 1" descr="gk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k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65A" w:rsidRPr="000742A7" w:rsidRDefault="00EA665A" w:rsidP="00EA665A">
      <w:pPr>
        <w:spacing w:line="240" w:lineRule="auto"/>
        <w:jc w:val="center"/>
        <w:rPr>
          <w:rFonts w:ascii="Tahoma" w:hAnsi="Tahoma" w:cs="Tahoma"/>
          <w:b/>
          <w:sz w:val="36"/>
          <w:szCs w:val="36"/>
        </w:rPr>
      </w:pPr>
      <w:r w:rsidRPr="000742A7">
        <w:rPr>
          <w:rFonts w:ascii="Tahoma" w:hAnsi="Tahoma" w:cs="Tahoma"/>
          <w:b/>
          <w:sz w:val="36"/>
          <w:szCs w:val="36"/>
        </w:rPr>
        <w:t>MINISTRY OF EDUCATION</w:t>
      </w:r>
    </w:p>
    <w:p w:rsidR="00EA665A" w:rsidRPr="00CD4969" w:rsidRDefault="00EA665A" w:rsidP="00EA665A">
      <w:pPr>
        <w:tabs>
          <w:tab w:val="left" w:pos="7470"/>
          <w:tab w:val="left" w:pos="7560"/>
        </w:tabs>
        <w:spacing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D4969">
        <w:rPr>
          <w:rFonts w:ascii="Tahoma" w:hAnsi="Tahoma" w:cs="Tahoma"/>
          <w:b/>
          <w:sz w:val="28"/>
          <w:szCs w:val="28"/>
        </w:rPr>
        <w:t>STATE DEPARTMENT FOR UNIVERSITY EDUCATION</w:t>
      </w:r>
    </w:p>
    <w:p w:rsidR="00EA665A" w:rsidRDefault="00EA665A" w:rsidP="00EA665A">
      <w:pPr>
        <w:tabs>
          <w:tab w:val="left" w:pos="7470"/>
          <w:tab w:val="left" w:pos="7560"/>
        </w:tabs>
        <w:spacing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E71BE0">
        <w:rPr>
          <w:rFonts w:ascii="Times New Roman" w:hAnsi="Times New Roman"/>
          <w:sz w:val="18"/>
          <w:szCs w:val="18"/>
        </w:rPr>
        <w:t xml:space="preserve">Telegram: SCIENCE TECH”, Nairobi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JOGOO HOUSE “B”</w:t>
      </w:r>
    </w:p>
    <w:p w:rsidR="00EA665A" w:rsidRDefault="00EA665A" w:rsidP="00EA665A">
      <w:pPr>
        <w:tabs>
          <w:tab w:val="left" w:pos="7560"/>
        </w:tabs>
        <w:spacing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Telephone: +254 020 318581                                                                                                                       HARAMBEE AVENUE</w:t>
      </w:r>
    </w:p>
    <w:p w:rsidR="00EA665A" w:rsidRDefault="00EA665A" w:rsidP="00EA665A">
      <w:pPr>
        <w:tabs>
          <w:tab w:val="left" w:pos="7560"/>
        </w:tabs>
        <w:spacing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Fascmile</w:t>
      </w:r>
      <w:proofErr w:type="spellEnd"/>
      <w:r>
        <w:rPr>
          <w:rFonts w:ascii="Times New Roman" w:hAnsi="Times New Roman"/>
          <w:sz w:val="18"/>
          <w:szCs w:val="18"/>
        </w:rPr>
        <w:t>: +254 020 2251991                                                                                                                       P.O BOX 30040-00100</w:t>
      </w:r>
    </w:p>
    <w:p w:rsidR="00EA665A" w:rsidRPr="00747DDA" w:rsidRDefault="00EA665A" w:rsidP="00EA665A">
      <w:pPr>
        <w:tabs>
          <w:tab w:val="left" w:pos="7560"/>
        </w:tabs>
        <w:spacing w:line="240" w:lineRule="auto"/>
        <w:contextualSpacing/>
        <w:jc w:val="both"/>
        <w:rPr>
          <w:rFonts w:ascii="Times New Roman" w:hAnsi="Times New Roman"/>
          <w:color w:val="0070C0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Email:</w:t>
      </w:r>
      <w:r>
        <w:rPr>
          <w:rFonts w:ascii="Times New Roman" w:hAnsi="Times New Roman"/>
          <w:color w:val="0000FF"/>
          <w:sz w:val="18"/>
          <w:szCs w:val="18"/>
          <w:u w:val="single"/>
        </w:rPr>
        <w:t>pshigher@education.go.</w:t>
      </w:r>
      <w:r w:rsidRPr="00261551">
        <w:rPr>
          <w:rFonts w:ascii="Times New Roman" w:hAnsi="Times New Roman"/>
          <w:color w:val="0000FF"/>
          <w:sz w:val="18"/>
          <w:szCs w:val="18"/>
        </w:rPr>
        <w:t>k</w:t>
      </w:r>
      <w:r>
        <w:rPr>
          <w:rFonts w:ascii="Times New Roman" w:hAnsi="Times New Roman"/>
          <w:color w:val="0000FF"/>
          <w:sz w:val="18"/>
          <w:szCs w:val="18"/>
        </w:rPr>
        <w:t>e</w:t>
      </w:r>
      <w:proofErr w:type="spellEnd"/>
      <w:r>
        <w:rPr>
          <w:rFonts w:ascii="Times New Roman" w:hAnsi="Times New Roman"/>
          <w:color w:val="0000FF"/>
          <w:sz w:val="18"/>
          <w:szCs w:val="18"/>
        </w:rPr>
        <w:t xml:space="preserve">                                                                                                                </w:t>
      </w:r>
      <w:r w:rsidRPr="00261551">
        <w:rPr>
          <w:rFonts w:ascii="Times New Roman" w:hAnsi="Times New Roman"/>
          <w:b/>
          <w:sz w:val="18"/>
          <w:szCs w:val="18"/>
        </w:rPr>
        <w:t>NAIROBI</w:t>
      </w:r>
      <w:r w:rsidRPr="00E71BE0">
        <w:rPr>
          <w:rFonts w:ascii="Times New Roman" w:hAnsi="Times New Roman"/>
          <w:b/>
          <w:sz w:val="18"/>
          <w:szCs w:val="18"/>
        </w:rPr>
        <w:t xml:space="preserve">, </w:t>
      </w:r>
      <w:r>
        <w:rPr>
          <w:rFonts w:ascii="Times New Roman" w:hAnsi="Times New Roman"/>
          <w:b/>
          <w:sz w:val="18"/>
          <w:szCs w:val="18"/>
        </w:rPr>
        <w:t>KENYA.</w:t>
      </w:r>
    </w:p>
    <w:p w:rsidR="00EA665A" w:rsidRPr="00747DDA" w:rsidRDefault="00EA665A" w:rsidP="00EA665A">
      <w:pPr>
        <w:spacing w:line="240" w:lineRule="auto"/>
        <w:contextualSpacing/>
        <w:jc w:val="both"/>
        <w:rPr>
          <w:rFonts w:ascii="Times New Roman" w:hAnsi="Times New Roman"/>
          <w:color w:val="0070C0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Website:</w:t>
      </w:r>
      <w:r>
        <w:t xml:space="preserve"> </w:t>
      </w:r>
      <w:hyperlink r:id="rId7" w:history="1">
        <w:r w:rsidRPr="00747DDA">
          <w:rPr>
            <w:rStyle w:val="Hyperlink"/>
            <w:rFonts w:ascii="Times New Roman" w:hAnsi="Times New Roman"/>
            <w:sz w:val="18"/>
            <w:szCs w:val="18"/>
          </w:rPr>
          <w:t>www.education.go.ke</w:t>
        </w:r>
      </w:hyperlink>
    </w:p>
    <w:p w:rsidR="00EA665A" w:rsidRDefault="00EA665A" w:rsidP="00EA665A">
      <w:pPr>
        <w:spacing w:line="240" w:lineRule="auto"/>
        <w:contextualSpacing/>
        <w:jc w:val="both"/>
        <w:rPr>
          <w:rFonts w:ascii="Times New Roman" w:hAnsi="Times New Roman"/>
          <w:color w:val="0070C0"/>
          <w:sz w:val="18"/>
          <w:szCs w:val="18"/>
        </w:rPr>
      </w:pPr>
    </w:p>
    <w:p w:rsidR="00EA665A" w:rsidRPr="000742A7" w:rsidRDefault="00EA665A" w:rsidP="00EA665A">
      <w:pPr>
        <w:spacing w:line="240" w:lineRule="auto"/>
        <w:contextualSpacing/>
        <w:jc w:val="both"/>
        <w:rPr>
          <w:rFonts w:ascii="Footlight MT Light" w:hAnsi="Footlight MT Light"/>
          <w:color w:val="0070C0"/>
          <w:sz w:val="16"/>
          <w:szCs w:val="16"/>
        </w:rPr>
      </w:pPr>
      <w:r w:rsidRPr="00623EBE">
        <w:rPr>
          <w:rFonts w:ascii="Book Antiqua" w:hAnsi="Book Antiqua"/>
          <w:b/>
          <w:sz w:val="24"/>
          <w:szCs w:val="24"/>
        </w:rPr>
        <w:t xml:space="preserve">Ref:  </w:t>
      </w:r>
      <w:r>
        <w:rPr>
          <w:rFonts w:ascii="Century Gothic" w:eastAsia="Times New Roman" w:hAnsi="Century Gothic"/>
          <w:b/>
          <w:sz w:val="24"/>
          <w:szCs w:val="24"/>
        </w:rPr>
        <w:t xml:space="preserve">MHEST/HE/42(56)  </w:t>
      </w:r>
      <w:r>
        <w:rPr>
          <w:rFonts w:ascii="Century Gothic" w:eastAsia="Times New Roman" w:hAnsi="Century Gothic"/>
          <w:b/>
          <w:sz w:val="24"/>
          <w:szCs w:val="24"/>
        </w:rPr>
        <w:tab/>
      </w:r>
      <w:r>
        <w:rPr>
          <w:rFonts w:ascii="Century Gothic" w:eastAsia="Times New Roman" w:hAnsi="Century Gothic"/>
          <w:b/>
          <w:sz w:val="24"/>
          <w:szCs w:val="24"/>
        </w:rPr>
        <w:tab/>
      </w:r>
      <w:r>
        <w:rPr>
          <w:rFonts w:ascii="Century Gothic" w:eastAsia="Times New Roman" w:hAnsi="Century Gothic"/>
          <w:b/>
          <w:sz w:val="24"/>
          <w:szCs w:val="24"/>
        </w:rPr>
        <w:tab/>
      </w:r>
      <w:r>
        <w:rPr>
          <w:rFonts w:ascii="Century Gothic" w:eastAsia="Times New Roman" w:hAnsi="Century Gothic"/>
          <w:b/>
          <w:sz w:val="24"/>
          <w:szCs w:val="24"/>
        </w:rPr>
        <w:tab/>
      </w:r>
      <w:r w:rsidR="00BA4265">
        <w:rPr>
          <w:rFonts w:ascii="Century Gothic" w:eastAsia="Times New Roman" w:hAnsi="Century Gothic"/>
          <w:b/>
          <w:sz w:val="24"/>
          <w:szCs w:val="24"/>
        </w:rPr>
        <w:tab/>
      </w:r>
      <w:r w:rsidR="00BA4265">
        <w:rPr>
          <w:rFonts w:ascii="Century Gothic" w:eastAsia="Times New Roman" w:hAnsi="Century Gothic"/>
          <w:b/>
          <w:sz w:val="24"/>
          <w:szCs w:val="24"/>
        </w:rPr>
        <w:tab/>
      </w:r>
      <w:r>
        <w:rPr>
          <w:rFonts w:ascii="Century Gothic" w:eastAsia="Times New Roman" w:hAnsi="Century Gothic"/>
          <w:b/>
          <w:sz w:val="24"/>
          <w:szCs w:val="24"/>
        </w:rPr>
        <w:t>14</w:t>
      </w:r>
      <w:r w:rsidRPr="00EA665A">
        <w:rPr>
          <w:rFonts w:ascii="Century Gothic" w:eastAsia="Times New Roman" w:hAnsi="Century Gothic"/>
          <w:b/>
          <w:sz w:val="24"/>
          <w:szCs w:val="24"/>
          <w:vertAlign w:val="superscript"/>
        </w:rPr>
        <w:t>TH</w:t>
      </w:r>
      <w:r>
        <w:rPr>
          <w:rFonts w:ascii="Century Gothic" w:eastAsia="Times New Roman" w:hAnsi="Century Gothic"/>
          <w:b/>
          <w:sz w:val="24"/>
          <w:szCs w:val="24"/>
        </w:rPr>
        <w:t xml:space="preserve"> FEBRUARY, 2017</w:t>
      </w:r>
    </w:p>
    <w:p w:rsidR="00EA665A" w:rsidRDefault="00EA665A" w:rsidP="00EA665A">
      <w:pPr>
        <w:contextualSpacing/>
        <w:jc w:val="both"/>
        <w:rPr>
          <w:rFonts w:ascii="Century Gothic" w:hAnsi="Century Gothic"/>
          <w:sz w:val="24"/>
          <w:szCs w:val="24"/>
        </w:rPr>
      </w:pPr>
    </w:p>
    <w:p w:rsidR="00EA665A" w:rsidRDefault="00EA665A" w:rsidP="00EA665A">
      <w:pPr>
        <w:contextualSpacing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All Vice-Chancellors</w:t>
      </w:r>
    </w:p>
    <w:p w:rsidR="00EA665A" w:rsidRDefault="00EA665A" w:rsidP="00EA665A">
      <w:pPr>
        <w:contextualSpacing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Public and Private Universities</w:t>
      </w:r>
    </w:p>
    <w:p w:rsidR="00EA665A" w:rsidRDefault="00EA665A" w:rsidP="00EA665A">
      <w:pPr>
        <w:contextualSpacing/>
        <w:jc w:val="both"/>
        <w:rPr>
          <w:rFonts w:ascii="Century Gothic" w:hAnsi="Century Gothic"/>
          <w:sz w:val="24"/>
          <w:szCs w:val="24"/>
        </w:rPr>
      </w:pPr>
    </w:p>
    <w:p w:rsidR="00EA665A" w:rsidRDefault="00EA665A" w:rsidP="00EA665A">
      <w:pPr>
        <w:contextualSpacing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All Principals</w:t>
      </w:r>
    </w:p>
    <w:p w:rsidR="00EA665A" w:rsidRDefault="00EA665A" w:rsidP="00EA665A">
      <w:pPr>
        <w:contextualSpacing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Public and Private University Constituent Colleges</w:t>
      </w:r>
    </w:p>
    <w:p w:rsidR="00BA4265" w:rsidRPr="00847CB5" w:rsidRDefault="00BA4265" w:rsidP="00EA665A">
      <w:pPr>
        <w:spacing w:after="0"/>
        <w:rPr>
          <w:rFonts w:ascii="Century Gothic" w:hAnsi="Century Gothic"/>
          <w:sz w:val="24"/>
          <w:szCs w:val="24"/>
        </w:rPr>
      </w:pPr>
    </w:p>
    <w:p w:rsidR="00EA665A" w:rsidRPr="00623EBE" w:rsidRDefault="00EA665A" w:rsidP="00EA665A">
      <w:pPr>
        <w:ind w:left="450" w:hanging="450"/>
        <w:rPr>
          <w:rFonts w:ascii="Century Gothic" w:hAnsi="Century Gothic"/>
          <w:b/>
          <w:sz w:val="24"/>
          <w:szCs w:val="24"/>
          <w:u w:val="single"/>
        </w:rPr>
      </w:pPr>
      <w:r w:rsidRPr="00847CB5">
        <w:rPr>
          <w:rFonts w:ascii="Century Gothic" w:hAnsi="Century Gothic"/>
          <w:b/>
          <w:sz w:val="24"/>
          <w:szCs w:val="24"/>
          <w:u w:val="single"/>
        </w:rPr>
        <w:t xml:space="preserve">RE:  </w:t>
      </w:r>
      <w:r>
        <w:rPr>
          <w:rFonts w:ascii="Century Gothic" w:hAnsi="Century Gothic"/>
          <w:b/>
          <w:sz w:val="24"/>
          <w:szCs w:val="24"/>
          <w:u w:val="single"/>
        </w:rPr>
        <w:t>CALL FOR APPLICATIONS FOR SCHOLARSHIPS</w:t>
      </w:r>
    </w:p>
    <w:p w:rsidR="00EA665A" w:rsidRDefault="00BA4265" w:rsidP="00EA665A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The United Nations Institute for the Advanced Study of Sustainability (UNU-IAS) is accepting applications for September 2017 admission to its Master of Science in Sustainability </w:t>
      </w:r>
      <w:proofErr w:type="spellStart"/>
      <w:r>
        <w:rPr>
          <w:rFonts w:ascii="Century Gothic" w:hAnsi="Century Gothic"/>
          <w:sz w:val="24"/>
          <w:szCs w:val="24"/>
        </w:rPr>
        <w:t>programme</w:t>
      </w:r>
      <w:proofErr w:type="spellEnd"/>
      <w:r>
        <w:rPr>
          <w:rFonts w:ascii="Century Gothic" w:hAnsi="Century Gothic"/>
          <w:sz w:val="24"/>
          <w:szCs w:val="24"/>
        </w:rPr>
        <w:t xml:space="preserve"> and its PhD in sustainability Science </w:t>
      </w:r>
      <w:proofErr w:type="spellStart"/>
      <w:r>
        <w:rPr>
          <w:rFonts w:ascii="Century Gothic" w:hAnsi="Century Gothic"/>
          <w:sz w:val="24"/>
          <w:szCs w:val="24"/>
        </w:rPr>
        <w:t>programme</w:t>
      </w:r>
      <w:proofErr w:type="spellEnd"/>
      <w:r>
        <w:rPr>
          <w:rFonts w:ascii="Century Gothic" w:hAnsi="Century Gothic"/>
          <w:sz w:val="24"/>
          <w:szCs w:val="24"/>
        </w:rPr>
        <w:t>.  The application deadlines are 28</w:t>
      </w:r>
      <w:r w:rsidRPr="00EA665A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 xml:space="preserve"> February, 2017 for the Master’s degree </w:t>
      </w:r>
      <w:proofErr w:type="spellStart"/>
      <w:r>
        <w:rPr>
          <w:rFonts w:ascii="Century Gothic" w:hAnsi="Century Gothic"/>
          <w:sz w:val="24"/>
          <w:szCs w:val="24"/>
        </w:rPr>
        <w:t>programme</w:t>
      </w:r>
      <w:proofErr w:type="spellEnd"/>
      <w:r>
        <w:rPr>
          <w:rFonts w:ascii="Century Gothic" w:hAnsi="Century Gothic"/>
          <w:sz w:val="24"/>
          <w:szCs w:val="24"/>
        </w:rPr>
        <w:t xml:space="preserve"> and 28</w:t>
      </w:r>
      <w:r w:rsidRPr="00EA665A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 xml:space="preserve"> April, 2017 for the Doctoral degree </w:t>
      </w:r>
      <w:proofErr w:type="spellStart"/>
      <w:r>
        <w:rPr>
          <w:rFonts w:ascii="Century Gothic" w:hAnsi="Century Gothic"/>
          <w:sz w:val="24"/>
          <w:szCs w:val="24"/>
        </w:rPr>
        <w:t>programme</w:t>
      </w:r>
      <w:proofErr w:type="spellEnd"/>
      <w:r w:rsidR="00EA665A">
        <w:rPr>
          <w:rFonts w:ascii="Century Gothic" w:hAnsi="Century Gothic"/>
          <w:sz w:val="24"/>
          <w:szCs w:val="24"/>
        </w:rPr>
        <w:t>.</w:t>
      </w:r>
    </w:p>
    <w:p w:rsidR="00EA665A" w:rsidRDefault="00EA665A" w:rsidP="00EA665A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purpose of this letter is to request you to circulate the call to interested applicants in your institution.</w:t>
      </w:r>
    </w:p>
    <w:p w:rsidR="00EA665A" w:rsidRPr="00847CB5" w:rsidRDefault="00EA665A" w:rsidP="00EA665A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Attached herewith, please find the call for applications for scholarships and the link for online applications is indicated.</w:t>
      </w:r>
    </w:p>
    <w:p w:rsidR="00EA665A" w:rsidRDefault="00EA665A" w:rsidP="00EA665A">
      <w:pPr>
        <w:jc w:val="both"/>
        <w:rPr>
          <w:rFonts w:ascii="Century Gothic" w:hAnsi="Century Gothic"/>
          <w:sz w:val="24"/>
          <w:szCs w:val="24"/>
        </w:rPr>
      </w:pPr>
    </w:p>
    <w:p w:rsidR="00D55CC0" w:rsidRDefault="00D55CC0" w:rsidP="00EA665A">
      <w:pPr>
        <w:jc w:val="both"/>
        <w:rPr>
          <w:rFonts w:ascii="Century Gothic" w:hAnsi="Century Gothic"/>
          <w:sz w:val="24"/>
          <w:szCs w:val="24"/>
        </w:rPr>
      </w:pPr>
    </w:p>
    <w:p w:rsidR="00EA665A" w:rsidRPr="00FF77B4" w:rsidRDefault="00EA665A" w:rsidP="00EA665A">
      <w:pPr>
        <w:pStyle w:val="NoSpacing"/>
        <w:jc w:val="both"/>
        <w:rPr>
          <w:rFonts w:ascii="Footlight MT Light" w:hAnsi="Footlight MT Light"/>
          <w:sz w:val="28"/>
          <w:szCs w:val="28"/>
          <w:lang w:val="pt-PT"/>
        </w:rPr>
      </w:pPr>
    </w:p>
    <w:p w:rsidR="00EA665A" w:rsidRPr="00623EBE" w:rsidRDefault="00EA665A" w:rsidP="00EA665A">
      <w:pPr>
        <w:pStyle w:val="NoSpacing"/>
        <w:jc w:val="both"/>
        <w:rPr>
          <w:rFonts w:ascii="Century Gothic" w:hAnsi="Century Gothic"/>
          <w:b/>
          <w:sz w:val="24"/>
          <w:szCs w:val="24"/>
          <w:lang w:val="pt-PT"/>
        </w:rPr>
      </w:pPr>
      <w:r>
        <w:rPr>
          <w:rFonts w:ascii="Century Gothic" w:hAnsi="Century Gothic"/>
          <w:b/>
          <w:sz w:val="24"/>
          <w:szCs w:val="24"/>
          <w:lang w:val="pt-PT"/>
        </w:rPr>
        <w:t>DAVID N. WATENE</w:t>
      </w:r>
    </w:p>
    <w:p w:rsidR="00EA665A" w:rsidRDefault="00EA665A" w:rsidP="00EA665A">
      <w:pPr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FOR: </w:t>
      </w:r>
      <w:r w:rsidR="009334A3">
        <w:rPr>
          <w:rFonts w:ascii="Century Gothic" w:hAnsi="Century Gothic" w:cs="Arial"/>
          <w:b/>
          <w:sz w:val="24"/>
          <w:szCs w:val="24"/>
        </w:rPr>
        <w:t>PRINCIPAL SECRETARY</w:t>
      </w:r>
    </w:p>
    <w:p w:rsidR="00BA4265" w:rsidRPr="00616900" w:rsidRDefault="00BA4265" w:rsidP="00EA665A">
      <w:pPr>
        <w:rPr>
          <w:b/>
          <w:sz w:val="26"/>
          <w:szCs w:val="26"/>
        </w:rPr>
      </w:pPr>
      <w:r>
        <w:rPr>
          <w:rFonts w:ascii="Century Gothic" w:hAnsi="Century Gothic" w:cs="Arial"/>
          <w:b/>
          <w:sz w:val="24"/>
          <w:szCs w:val="24"/>
        </w:rPr>
        <w:t>(Encl.1)</w:t>
      </w:r>
    </w:p>
    <w:p w:rsidR="00A5116C" w:rsidRDefault="00A5116C"/>
    <w:sectPr w:rsidR="00A5116C" w:rsidSect="00CD4969">
      <w:headerReference w:type="default" r:id="rId8"/>
      <w:footerReference w:type="default" r:id="rId9"/>
      <w:pgSz w:w="12240" w:h="15840"/>
      <w:pgMar w:top="90" w:right="1440" w:bottom="9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525" w:rsidRDefault="00C44525" w:rsidP="00D70573">
      <w:pPr>
        <w:spacing w:after="0" w:line="240" w:lineRule="auto"/>
      </w:pPr>
      <w:r>
        <w:separator/>
      </w:r>
    </w:p>
  </w:endnote>
  <w:endnote w:type="continuationSeparator" w:id="0">
    <w:p w:rsidR="00C44525" w:rsidRDefault="00C44525" w:rsidP="00D7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330" w:rsidRDefault="00BA4265" w:rsidP="002977DE">
    <w:pPr>
      <w:pStyle w:val="Footer"/>
      <w:pBdr>
        <w:top w:val="thinThickSmallGap" w:sz="24" w:space="1" w:color="622423"/>
      </w:pBdr>
      <w:jc w:val="right"/>
      <w:rPr>
        <w:rFonts w:ascii="Cambria" w:hAnsi="Cambria"/>
      </w:rPr>
    </w:pPr>
    <w:r>
      <w:rPr>
        <w:rFonts w:ascii="Cambria" w:hAnsi="Cambria"/>
      </w:rPr>
      <w:t>ISO9001:2008 CERTIFIED</w:t>
    </w:r>
  </w:p>
  <w:p w:rsidR="00336330" w:rsidRDefault="00C44525" w:rsidP="002977D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525" w:rsidRDefault="00C44525" w:rsidP="00D70573">
      <w:pPr>
        <w:spacing w:after="0" w:line="240" w:lineRule="auto"/>
      </w:pPr>
      <w:r>
        <w:separator/>
      </w:r>
    </w:p>
  </w:footnote>
  <w:footnote w:type="continuationSeparator" w:id="0">
    <w:p w:rsidR="00C44525" w:rsidRDefault="00C44525" w:rsidP="00D7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78E" w:rsidRDefault="00C44525">
    <w:pPr>
      <w:pStyle w:val="Header"/>
    </w:pPr>
  </w:p>
  <w:p w:rsidR="00A5478E" w:rsidRDefault="00C44525" w:rsidP="00A5478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5A"/>
    <w:rsid w:val="001F6E90"/>
    <w:rsid w:val="004F679C"/>
    <w:rsid w:val="00590099"/>
    <w:rsid w:val="006823BE"/>
    <w:rsid w:val="00801B93"/>
    <w:rsid w:val="009334A3"/>
    <w:rsid w:val="00991D63"/>
    <w:rsid w:val="00A5116C"/>
    <w:rsid w:val="00A5730F"/>
    <w:rsid w:val="00B11AC6"/>
    <w:rsid w:val="00BA4265"/>
    <w:rsid w:val="00C44525"/>
    <w:rsid w:val="00CA61A7"/>
    <w:rsid w:val="00D55CC0"/>
    <w:rsid w:val="00D70573"/>
    <w:rsid w:val="00EA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7B9870-BDEB-47E4-A7B0-6E89D986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65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65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65A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EA665A"/>
    <w:rPr>
      <w:color w:val="0000FF"/>
      <w:u w:val="single"/>
    </w:rPr>
  </w:style>
  <w:style w:type="paragraph" w:styleId="NoSpacing">
    <w:name w:val="No Spacing"/>
    <w:uiPriority w:val="1"/>
    <w:qFormat/>
    <w:rsid w:val="00EA665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6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education.go.k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Odeka</cp:lastModifiedBy>
  <cp:revision>2</cp:revision>
  <cp:lastPrinted>2017-02-14T09:29:00Z</cp:lastPrinted>
  <dcterms:created xsi:type="dcterms:W3CDTF">2017-02-21T14:28:00Z</dcterms:created>
  <dcterms:modified xsi:type="dcterms:W3CDTF">2017-02-21T14:28:00Z</dcterms:modified>
</cp:coreProperties>
</file>